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EA" w:rsidRPr="0002370D" w:rsidRDefault="000C3AEA" w:rsidP="000C3AEA">
      <w:pPr>
        <w:autoSpaceDE w:val="0"/>
        <w:autoSpaceDN w:val="0"/>
        <w:adjustRightInd w:val="0"/>
        <w:spacing w:after="0" w:line="240" w:lineRule="auto"/>
        <w:jc w:val="center"/>
        <w:rPr>
          <w:rFonts w:ascii="TimesNewRomanPSMT" w:hAnsi="TimesNewRomanPSMT" w:cs="TimesNewRomanPSMT"/>
          <w:b/>
          <w:sz w:val="24"/>
          <w:szCs w:val="24"/>
        </w:rPr>
      </w:pPr>
      <w:bookmarkStart w:id="0" w:name="_GoBack"/>
      <w:bookmarkEnd w:id="0"/>
    </w:p>
    <w:p w:rsidR="0032431C" w:rsidRPr="0002370D" w:rsidRDefault="00027507" w:rsidP="00027507">
      <w:pPr>
        <w:spacing w:line="240" w:lineRule="auto"/>
        <w:jc w:val="center"/>
        <w:rPr>
          <w:b/>
          <w:sz w:val="28"/>
        </w:rPr>
      </w:pPr>
      <w:r w:rsidRPr="0002370D">
        <w:rPr>
          <w:b/>
          <w:sz w:val="28"/>
        </w:rPr>
        <w:t>CWSI System Test Procedure</w:t>
      </w:r>
    </w:p>
    <w:p w:rsidR="00027507" w:rsidRPr="0002370D" w:rsidRDefault="00027507" w:rsidP="00027507">
      <w:pPr>
        <w:spacing w:line="240" w:lineRule="auto"/>
        <w:jc w:val="center"/>
        <w:rPr>
          <w:b/>
          <w:sz w:val="24"/>
        </w:rPr>
      </w:pPr>
    </w:p>
    <w:p w:rsidR="0032431C" w:rsidRPr="0002370D" w:rsidRDefault="0032431C" w:rsidP="0032431C">
      <w:pPr>
        <w:spacing w:line="240" w:lineRule="auto"/>
        <w:rPr>
          <w:b/>
          <w:sz w:val="24"/>
        </w:rPr>
      </w:pPr>
      <w:r w:rsidRPr="0002370D">
        <w:rPr>
          <w:b/>
          <w:sz w:val="24"/>
        </w:rPr>
        <w:t>The following are CWSI’s recommended and proper testing procedures. Deviation from these procedures may result in inadequate testing results.</w:t>
      </w:r>
    </w:p>
    <w:p w:rsidR="0032431C" w:rsidRPr="0002370D" w:rsidRDefault="0032431C" w:rsidP="0032431C">
      <w:pPr>
        <w:rPr>
          <w:sz w:val="24"/>
        </w:rPr>
      </w:pPr>
    </w:p>
    <w:p w:rsidR="0032431C" w:rsidRPr="0002370D" w:rsidRDefault="0032431C" w:rsidP="0032431C">
      <w:pPr>
        <w:rPr>
          <w:b/>
          <w:sz w:val="24"/>
        </w:rPr>
      </w:pPr>
      <w:r w:rsidRPr="0002370D">
        <w:rPr>
          <w:b/>
          <w:sz w:val="24"/>
        </w:rPr>
        <w:t>Alarm Conditions:</w:t>
      </w:r>
    </w:p>
    <w:p w:rsidR="0032431C" w:rsidRDefault="0032431C" w:rsidP="0032431C">
      <w:pPr>
        <w:spacing w:line="240" w:lineRule="auto"/>
      </w:pPr>
      <w:r>
        <w:t>Initiating devices such as smoke detectors, manual pull stations, and fire transmitters, etc</w:t>
      </w:r>
      <w:r w:rsidR="00027507">
        <w:t>,</w:t>
      </w:r>
      <w:r>
        <w:t xml:space="preserve"> can </w:t>
      </w:r>
      <w:r w:rsidR="00027507">
        <w:t>be programmed</w:t>
      </w:r>
      <w:r>
        <w:t xml:space="preserve"> into the CWSI </w:t>
      </w:r>
      <w:r w:rsidRPr="00C2599F">
        <w:t>F</w:t>
      </w:r>
      <w:r>
        <w:t xml:space="preserve">ire Alarm Control Panel. When activated, the initiating devices send an </w:t>
      </w:r>
      <w:r w:rsidRPr="007B48AD">
        <w:rPr>
          <w:b/>
        </w:rPr>
        <w:t>“Alarm</w:t>
      </w:r>
      <w:r>
        <w:rPr>
          <w:b/>
        </w:rPr>
        <w:t xml:space="preserve"> </w:t>
      </w:r>
      <w:r w:rsidRPr="007B48AD">
        <w:rPr>
          <w:b/>
        </w:rPr>
        <w:t>Signal”</w:t>
      </w:r>
      <w:r>
        <w:t xml:space="preserve"> which is received at the </w:t>
      </w:r>
      <w:r w:rsidRPr="00C2599F">
        <w:t>Control Panel</w:t>
      </w:r>
      <w:r>
        <w:t xml:space="preserve">. The </w:t>
      </w:r>
      <w:r w:rsidRPr="004C74D3">
        <w:rPr>
          <w:b/>
        </w:rPr>
        <w:t>“Alarm”</w:t>
      </w:r>
      <w:r>
        <w:t xml:space="preserve"> LED will illuminate and the condition and the exact device(s) will display at the </w:t>
      </w:r>
      <w:r w:rsidRPr="00C2599F">
        <w:t>Control Panel</w:t>
      </w:r>
      <w:r>
        <w:t>. If programmed, functions such as activation of appliance circuits, notification devices</w:t>
      </w:r>
      <w:r w:rsidR="00407B58">
        <w:t xml:space="preserve"> (mini-horns, low frequency sounders, etc)</w:t>
      </w:r>
      <w:r>
        <w:t xml:space="preserve">, HVAC control, elevator recall and more will commence. To acknowledge the alarm and silence the internal horn of the Control Panel, press the </w:t>
      </w:r>
      <w:r w:rsidRPr="007B48AD">
        <w:rPr>
          <w:b/>
        </w:rPr>
        <w:t>“Alarm Ack”</w:t>
      </w:r>
      <w:r>
        <w:t xml:space="preserve"> button. </w:t>
      </w:r>
      <w:r w:rsidR="0002370D">
        <w:t xml:space="preserve"> This will acknowledge the alarm while maintaining the condition remains displayed on the Control Panel screen. </w:t>
      </w:r>
    </w:p>
    <w:p w:rsidR="0032431C" w:rsidRDefault="0032431C" w:rsidP="0032431C">
      <w:pPr>
        <w:spacing w:after="0" w:line="240" w:lineRule="auto"/>
      </w:pPr>
    </w:p>
    <w:p w:rsidR="0032431C" w:rsidRDefault="0032431C" w:rsidP="0032431C">
      <w:pPr>
        <w:spacing w:after="0" w:line="240" w:lineRule="auto"/>
      </w:pPr>
      <w:r>
        <w:t xml:space="preserve">If notification appliance(s) have been programmed and are activated, they will remain activated until the </w:t>
      </w:r>
      <w:r w:rsidRPr="004C74D3">
        <w:rPr>
          <w:b/>
        </w:rPr>
        <w:t>“Signal Silence”</w:t>
      </w:r>
      <w:r>
        <w:t xml:space="preserve"> button is pressed. At this time the Control Panel can be reset by pressing the </w:t>
      </w:r>
      <w:r w:rsidRPr="004C74D3">
        <w:rPr>
          <w:b/>
        </w:rPr>
        <w:t>“Reset”</w:t>
      </w:r>
      <w:r>
        <w:t xml:space="preserve"> button, which will put the </w:t>
      </w:r>
      <w:r w:rsidRPr="00C2599F">
        <w:t>Control Panel</w:t>
      </w:r>
      <w:r>
        <w:t xml:space="preserve"> back to System Normal condition.</w:t>
      </w:r>
    </w:p>
    <w:p w:rsidR="0032431C" w:rsidRDefault="0032431C" w:rsidP="0032431C">
      <w:pPr>
        <w:spacing w:line="240" w:lineRule="auto"/>
        <w:rPr>
          <w:b/>
        </w:rPr>
      </w:pPr>
    </w:p>
    <w:p w:rsidR="0032431C" w:rsidRDefault="0032431C" w:rsidP="0032431C">
      <w:pPr>
        <w:spacing w:after="0" w:line="240" w:lineRule="auto"/>
      </w:pPr>
      <w:r w:rsidRPr="007B48AD">
        <w:rPr>
          <w:b/>
        </w:rPr>
        <w:t>Note</w:t>
      </w:r>
      <w:r>
        <w:t xml:space="preserve"> - If the initiating device that sent the </w:t>
      </w:r>
      <w:r w:rsidRPr="004C74D3">
        <w:rPr>
          <w:b/>
        </w:rPr>
        <w:t>"Alarm Signal"</w:t>
      </w:r>
      <w:r>
        <w:t xml:space="preserve"> is still in the </w:t>
      </w:r>
      <w:r w:rsidRPr="004C74D3">
        <w:rPr>
          <w:b/>
        </w:rPr>
        <w:t>"Alarm"</w:t>
      </w:r>
      <w:r>
        <w:t xml:space="preserve"> state it will keep sending an </w:t>
      </w:r>
      <w:r w:rsidRPr="004C74D3">
        <w:rPr>
          <w:b/>
        </w:rPr>
        <w:t>"Alarm Signal"</w:t>
      </w:r>
      <w:r>
        <w:t xml:space="preserve"> to the </w:t>
      </w:r>
      <w:r w:rsidRPr="00C2599F">
        <w:t>Control Panel</w:t>
      </w:r>
      <w:r>
        <w:t xml:space="preserve"> which will then re-enter an Alarm mode, e.g. activating horns and any programmed notification appliance(s). This will continue until the initiating device is cleared of the cause for the alarm. This also applies to Supervisory and Trouble conditions as they will continue to transmit to the </w:t>
      </w:r>
      <w:r w:rsidRPr="00C2599F">
        <w:t>Control Panel</w:t>
      </w:r>
      <w:r>
        <w:t xml:space="preserve"> until the cause has been rectified at the initiating device.</w:t>
      </w:r>
    </w:p>
    <w:p w:rsidR="0032431C" w:rsidRDefault="0032431C" w:rsidP="0032431C">
      <w:pPr>
        <w:spacing w:line="240" w:lineRule="auto"/>
      </w:pPr>
    </w:p>
    <w:p w:rsidR="0032431C" w:rsidRDefault="0032431C" w:rsidP="0032431C">
      <w:pPr>
        <w:spacing w:after="0" w:line="240" w:lineRule="auto"/>
      </w:pPr>
      <w:r>
        <w:t xml:space="preserve">If Tandem Smoke Detectors/Notification devices have been programmed, they will remain activated until either the </w:t>
      </w:r>
      <w:r w:rsidRPr="004C74D3">
        <w:rPr>
          <w:b/>
        </w:rPr>
        <w:t>“Smoke Detector Silence"</w:t>
      </w:r>
      <w:r>
        <w:t xml:space="preserve"> or </w:t>
      </w:r>
      <w:r w:rsidRPr="004C74D3">
        <w:rPr>
          <w:b/>
        </w:rPr>
        <w:t>"Signal Silence”</w:t>
      </w:r>
      <w:r>
        <w:t xml:space="preserve"> button has been pressed, depending on how the system was programmed.</w:t>
      </w:r>
    </w:p>
    <w:p w:rsidR="00C24094" w:rsidRDefault="00C24094" w:rsidP="0032431C">
      <w:pPr>
        <w:spacing w:after="0" w:line="240" w:lineRule="auto"/>
      </w:pPr>
    </w:p>
    <w:p w:rsidR="00C24094" w:rsidRPr="00FE2AAE" w:rsidRDefault="00C24094" w:rsidP="00C24094">
      <w:pPr>
        <w:pStyle w:val="ListParagraph"/>
        <w:numPr>
          <w:ilvl w:val="0"/>
          <w:numId w:val="7"/>
        </w:numPr>
        <w:spacing w:after="0" w:line="240" w:lineRule="auto"/>
      </w:pPr>
      <w:r w:rsidRPr="00FE2AAE">
        <w:t xml:space="preserve">Activation of standalone 520 low frequency sounders or notification circuits connected  to repeaters must sound within 10 seconds from activation of the specific  initiating device(s) responsible for that zone(s) </w:t>
      </w:r>
    </w:p>
    <w:p w:rsidR="00C24094" w:rsidRDefault="00C24094" w:rsidP="0032431C">
      <w:pPr>
        <w:spacing w:after="0" w:line="240" w:lineRule="auto"/>
      </w:pPr>
    </w:p>
    <w:p w:rsidR="0032431C" w:rsidRDefault="0032431C" w:rsidP="0032431C">
      <w:pPr>
        <w:spacing w:line="240" w:lineRule="auto"/>
      </w:pPr>
    </w:p>
    <w:p w:rsidR="00C24094" w:rsidRDefault="00C24094" w:rsidP="0032431C">
      <w:pPr>
        <w:spacing w:line="240" w:lineRule="auto"/>
      </w:pPr>
    </w:p>
    <w:p w:rsidR="00C24094" w:rsidRDefault="00C24094" w:rsidP="0032431C">
      <w:pPr>
        <w:spacing w:line="240" w:lineRule="auto"/>
      </w:pPr>
    </w:p>
    <w:p w:rsidR="00C24094" w:rsidRDefault="00C24094" w:rsidP="0032431C">
      <w:pPr>
        <w:spacing w:line="240" w:lineRule="auto"/>
      </w:pPr>
    </w:p>
    <w:p w:rsidR="0032431C" w:rsidRPr="0002370D" w:rsidRDefault="0032431C" w:rsidP="0032431C">
      <w:pPr>
        <w:spacing w:line="240" w:lineRule="auto"/>
        <w:rPr>
          <w:b/>
          <w:sz w:val="24"/>
        </w:rPr>
      </w:pPr>
      <w:r w:rsidRPr="0002370D">
        <w:rPr>
          <w:b/>
          <w:sz w:val="24"/>
        </w:rPr>
        <w:lastRenderedPageBreak/>
        <w:t>Proper Testing and Restoral Sequences:</w:t>
      </w:r>
    </w:p>
    <w:p w:rsidR="0032431C" w:rsidRDefault="00F95AF5" w:rsidP="0032431C">
      <w:pPr>
        <w:spacing w:line="240" w:lineRule="auto"/>
        <w:ind w:left="720"/>
      </w:pPr>
      <w:r>
        <w:t>1</w:t>
      </w:r>
      <w:r w:rsidRPr="00FE2AAE">
        <w:t xml:space="preserve">) Initiate the desired device for an alarm signal. Verify that the signal has been received at the control panel location as well as the device location. If programmed to do so, verify that proper control functions have been initiated – i.e.: elevator recall, activation of notification appliances etc.  Once the signal and control functions are </w:t>
      </w:r>
      <w:r w:rsidR="00FE2AAE" w:rsidRPr="00FE2AAE">
        <w:t>verified, reset the control panel, w</w:t>
      </w:r>
      <w:r w:rsidRPr="00FE2AAE">
        <w:t>ait 60 seconds and then proceed with activation of the next device.</w:t>
      </w:r>
      <w:r>
        <w:t xml:space="preserve"> </w:t>
      </w:r>
    </w:p>
    <w:p w:rsidR="0032431C" w:rsidRPr="004C74D3" w:rsidRDefault="0032431C" w:rsidP="0032431C">
      <w:pPr>
        <w:spacing w:line="240" w:lineRule="auto"/>
        <w:ind w:left="720"/>
        <w:rPr>
          <w:b/>
        </w:rPr>
      </w:pPr>
      <w:r>
        <w:t>2) If notification appliances or tandem smoke detectors have been activated they can be silenced</w:t>
      </w:r>
      <w:r w:rsidR="0002370D">
        <w:t>,</w:t>
      </w:r>
      <w:r>
        <w:t xml:space="preserve"> however, </w:t>
      </w:r>
      <w:r w:rsidRPr="004C74D3">
        <w:rPr>
          <w:b/>
        </w:rPr>
        <w:t>do not send reset commands out at the same time alarms are being</w:t>
      </w:r>
      <w:r>
        <w:rPr>
          <w:b/>
        </w:rPr>
        <w:t xml:space="preserve"> </w:t>
      </w:r>
      <w:r w:rsidRPr="004C74D3">
        <w:rPr>
          <w:b/>
        </w:rPr>
        <w:t>initiated. Wait for ALL alarm conditions to be displayed and alarm activation to cease</w:t>
      </w:r>
      <w:r>
        <w:rPr>
          <w:b/>
        </w:rPr>
        <w:t xml:space="preserve"> </w:t>
      </w:r>
      <w:r w:rsidRPr="004C74D3">
        <w:rPr>
          <w:b/>
        </w:rPr>
        <w:t>before sending silence commands out.</w:t>
      </w:r>
    </w:p>
    <w:p w:rsidR="0032431C" w:rsidRDefault="0032431C" w:rsidP="0032431C">
      <w:pPr>
        <w:spacing w:line="240" w:lineRule="auto"/>
        <w:ind w:left="720"/>
      </w:pPr>
      <w:r>
        <w:t>3) Once all conditions h</w:t>
      </w:r>
      <w:r w:rsidR="00FE2AAE">
        <w:t xml:space="preserve">ave been silenced </w:t>
      </w:r>
      <w:r>
        <w:t>reset the control panel to begin anew.</w:t>
      </w:r>
    </w:p>
    <w:p w:rsidR="0032431C" w:rsidRDefault="0032431C" w:rsidP="0032431C">
      <w:pPr>
        <w:spacing w:line="240" w:lineRule="auto"/>
      </w:pPr>
    </w:p>
    <w:p w:rsidR="0032431C" w:rsidRPr="0002370D" w:rsidRDefault="0032431C" w:rsidP="0032431C">
      <w:pPr>
        <w:spacing w:line="240" w:lineRule="auto"/>
        <w:rPr>
          <w:b/>
          <w:sz w:val="24"/>
        </w:rPr>
      </w:pPr>
      <w:r w:rsidRPr="0002370D">
        <w:rPr>
          <w:b/>
          <w:sz w:val="24"/>
        </w:rPr>
        <w:t>Supervisory Conditions:</w:t>
      </w:r>
    </w:p>
    <w:p w:rsidR="0032431C" w:rsidRPr="004C74D3" w:rsidRDefault="0032431C" w:rsidP="0032431C">
      <w:pPr>
        <w:spacing w:after="0" w:line="240" w:lineRule="auto"/>
        <w:rPr>
          <w:b/>
        </w:rPr>
      </w:pPr>
      <w:r>
        <w:t xml:space="preserve">Supervisory devices such as tamper switches, PIV’s, and residential smoke detectors can be programmed into the </w:t>
      </w:r>
      <w:r w:rsidRPr="00C2599F">
        <w:t>Control Panel</w:t>
      </w:r>
      <w:r>
        <w:t xml:space="preserve">. When a </w:t>
      </w:r>
      <w:r w:rsidRPr="004C74D3">
        <w:rPr>
          <w:b/>
        </w:rPr>
        <w:t>“Supervisory Signal”</w:t>
      </w:r>
      <w:r>
        <w:t xml:space="preserve"> is received, the </w:t>
      </w:r>
      <w:r w:rsidRPr="004C74D3">
        <w:rPr>
          <w:b/>
        </w:rPr>
        <w:t>“Supervisory LED"</w:t>
      </w:r>
    </w:p>
    <w:p w:rsidR="0032431C" w:rsidRDefault="0032431C" w:rsidP="0032431C">
      <w:pPr>
        <w:spacing w:after="0" w:line="240" w:lineRule="auto"/>
      </w:pPr>
      <w:r>
        <w:t xml:space="preserve">will illuminate and the corresponding device(s) will be displayed. To acknowledge the event, press the </w:t>
      </w:r>
      <w:r w:rsidRPr="004C74D3">
        <w:rPr>
          <w:b/>
        </w:rPr>
        <w:t>“Supervisory Ack</w:t>
      </w:r>
      <w:r>
        <w:t xml:space="preserve">” button. This will silence the internal horn but the condition(s) will remain displayed. Pressing the </w:t>
      </w:r>
      <w:r w:rsidRPr="004C74D3">
        <w:rPr>
          <w:b/>
        </w:rPr>
        <w:t>“Reset”</w:t>
      </w:r>
      <w:r>
        <w:t xml:space="preserve"> button will put the </w:t>
      </w:r>
      <w:r w:rsidRPr="00C2599F">
        <w:t>Control Panel</w:t>
      </w:r>
      <w:r>
        <w:t xml:space="preserve"> back to System Normal condition.</w:t>
      </w:r>
    </w:p>
    <w:p w:rsidR="0032431C" w:rsidRDefault="0032431C" w:rsidP="0032431C">
      <w:pPr>
        <w:spacing w:line="240" w:lineRule="auto"/>
      </w:pPr>
    </w:p>
    <w:p w:rsidR="0032431C" w:rsidRDefault="0032431C" w:rsidP="0032431C">
      <w:pPr>
        <w:spacing w:after="0" w:line="240" w:lineRule="auto"/>
      </w:pPr>
      <w:r>
        <w:t>Typically supervisory signals will not activate appliance circuits however smoke detectors if required can be enrolled as a supervisory device and activate other tandem smoke detectors. If a supervisory device is programmed to perform tasks, follow the sequence above for testing.</w:t>
      </w:r>
    </w:p>
    <w:p w:rsidR="0032431C" w:rsidRDefault="0032431C" w:rsidP="0032431C">
      <w:pPr>
        <w:spacing w:line="240" w:lineRule="auto"/>
        <w:rPr>
          <w:b/>
        </w:rPr>
      </w:pPr>
    </w:p>
    <w:p w:rsidR="0032431C" w:rsidRPr="0002370D" w:rsidRDefault="0032431C" w:rsidP="0032431C">
      <w:pPr>
        <w:spacing w:line="240" w:lineRule="auto"/>
        <w:rPr>
          <w:b/>
          <w:sz w:val="24"/>
        </w:rPr>
      </w:pPr>
      <w:r w:rsidRPr="0002370D">
        <w:rPr>
          <w:b/>
          <w:sz w:val="24"/>
        </w:rPr>
        <w:t>Trouble Conditions:</w:t>
      </w:r>
    </w:p>
    <w:p w:rsidR="0032431C" w:rsidRDefault="0032431C" w:rsidP="0032431C">
      <w:pPr>
        <w:spacing w:after="0" w:line="240" w:lineRule="auto"/>
      </w:pPr>
      <w:r>
        <w:t xml:space="preserve">All initiating devices are supervised for trouble conditions to the requirements of UL864 and NFPA 72. Trouble conditions include tamper of a device, low battery, EOL violation, ac power loss, low battery, etc. When a </w:t>
      </w:r>
      <w:r w:rsidRPr="00402B47">
        <w:rPr>
          <w:b/>
        </w:rPr>
        <w:t>“Trouble Signal”</w:t>
      </w:r>
      <w:r>
        <w:t xml:space="preserve"> is received the </w:t>
      </w:r>
      <w:r w:rsidRPr="00402B47">
        <w:rPr>
          <w:b/>
        </w:rPr>
        <w:t>“Trouble LED”</w:t>
      </w:r>
      <w:r>
        <w:t xml:space="preserve"> will illuminate and the corresponding device(s) and conditions will be displayed. To acknowledge the event, press the </w:t>
      </w:r>
      <w:r w:rsidRPr="00402B47">
        <w:rPr>
          <w:b/>
        </w:rPr>
        <w:t>“Trouble Ack”</w:t>
      </w:r>
      <w:r>
        <w:t xml:space="preserve"> button. This will silence the internal horn but the condition(s) will remain displayed. Press the </w:t>
      </w:r>
      <w:r w:rsidRPr="00402B47">
        <w:rPr>
          <w:b/>
        </w:rPr>
        <w:t>“Reset”</w:t>
      </w:r>
      <w:r>
        <w:t xml:space="preserve"> button to put the </w:t>
      </w:r>
      <w:r w:rsidRPr="00C2599F">
        <w:t>Control Panel</w:t>
      </w:r>
      <w:r>
        <w:t xml:space="preserve"> back to system Normal condition.</w:t>
      </w:r>
    </w:p>
    <w:p w:rsidR="00F95AF5" w:rsidRDefault="00F95AF5" w:rsidP="0032431C">
      <w:pPr>
        <w:spacing w:after="0" w:line="240" w:lineRule="auto"/>
      </w:pPr>
    </w:p>
    <w:p w:rsidR="00F95AF5" w:rsidRDefault="00FE2AAE" w:rsidP="00F95AF5">
      <w:pPr>
        <w:pStyle w:val="ListParagraph"/>
        <w:numPr>
          <w:ilvl w:val="0"/>
          <w:numId w:val="7"/>
        </w:numPr>
        <w:spacing w:after="0" w:line="240" w:lineRule="auto"/>
      </w:pPr>
      <w:r>
        <w:t>T</w:t>
      </w:r>
      <w:r w:rsidR="00F95AF5">
        <w:t>rouble condition</w:t>
      </w:r>
      <w:r>
        <w:t>s</w:t>
      </w:r>
      <w:r w:rsidR="00F95AF5">
        <w:t xml:space="preserve"> must be displayed at the control unit within 200 seconds</w:t>
      </w:r>
      <w:r>
        <w:t xml:space="preserve">. </w:t>
      </w:r>
    </w:p>
    <w:p w:rsidR="00817084" w:rsidRPr="000C3AEA" w:rsidRDefault="00817084" w:rsidP="0032431C">
      <w:pPr>
        <w:autoSpaceDE w:val="0"/>
        <w:autoSpaceDN w:val="0"/>
        <w:adjustRightInd w:val="0"/>
        <w:spacing w:after="0" w:line="240" w:lineRule="auto"/>
        <w:jc w:val="center"/>
      </w:pPr>
    </w:p>
    <w:sectPr w:rsidR="00817084" w:rsidRPr="000C3A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9E" w:rsidRDefault="00A4609E" w:rsidP="00EE7373">
      <w:pPr>
        <w:spacing w:after="0" w:line="240" w:lineRule="auto"/>
      </w:pPr>
      <w:r>
        <w:separator/>
      </w:r>
    </w:p>
  </w:endnote>
  <w:endnote w:type="continuationSeparator" w:id="0">
    <w:p w:rsidR="00A4609E" w:rsidRDefault="00A4609E" w:rsidP="00EE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9E" w:rsidRDefault="00A4609E" w:rsidP="00EE7373">
      <w:pPr>
        <w:spacing w:after="0" w:line="240" w:lineRule="auto"/>
      </w:pPr>
      <w:r>
        <w:separator/>
      </w:r>
    </w:p>
  </w:footnote>
  <w:footnote w:type="continuationSeparator" w:id="0">
    <w:p w:rsidR="00A4609E" w:rsidRDefault="00A4609E" w:rsidP="00EE7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73" w:rsidRDefault="00EE7373" w:rsidP="00EE7373">
    <w:pPr>
      <w:pStyle w:val="Header"/>
      <w:tabs>
        <w:tab w:val="right" w:pos="10530"/>
      </w:tabs>
    </w:pPr>
    <w:r>
      <w:rPr>
        <w:noProof/>
      </w:rPr>
      <w:drawing>
        <wp:anchor distT="0" distB="0" distL="114300" distR="114300" simplePos="0" relativeHeight="251660288" behindDoc="0" locked="0" layoutInCell="1" allowOverlap="1" wp14:anchorId="2F39472B" wp14:editId="436C0214">
          <wp:simplePos x="0" y="0"/>
          <wp:positionH relativeFrom="column">
            <wp:posOffset>4796155</wp:posOffset>
          </wp:positionH>
          <wp:positionV relativeFrom="paragraph">
            <wp:posOffset>-215265</wp:posOffset>
          </wp:positionV>
          <wp:extent cx="1197610" cy="411480"/>
          <wp:effectExtent l="0" t="0" r="2540" b="7620"/>
          <wp:wrapNone/>
          <wp:docPr id="18" name="Picture 18" descr="C:\Users\SeanShelley\Pictures\CWSI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nShelley\Pictures\CWSI 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9264" behindDoc="0" locked="0" layoutInCell="1" allowOverlap="1" wp14:anchorId="2198A1B8" wp14:editId="7780CB42">
          <wp:simplePos x="0" y="0"/>
          <wp:positionH relativeFrom="column">
            <wp:posOffset>28575</wp:posOffset>
          </wp:positionH>
          <wp:positionV relativeFrom="paragraph">
            <wp:posOffset>-160020</wp:posOffset>
          </wp:positionV>
          <wp:extent cx="1762125" cy="323215"/>
          <wp:effectExtent l="0" t="0" r="9525" b="635"/>
          <wp:wrapNone/>
          <wp:docPr id="19" name="Picture 19" descr="Description: cid:image002.png@01D051B3.D073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2.png@01D051B3.D073A4E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125" cy="3232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1C67"/>
    <w:multiLevelType w:val="hybridMultilevel"/>
    <w:tmpl w:val="7E36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15982"/>
    <w:multiLevelType w:val="hybridMultilevel"/>
    <w:tmpl w:val="2D465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3056F"/>
    <w:multiLevelType w:val="hybridMultilevel"/>
    <w:tmpl w:val="4948D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25E29"/>
    <w:multiLevelType w:val="hybridMultilevel"/>
    <w:tmpl w:val="34B2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47BBE"/>
    <w:multiLevelType w:val="hybridMultilevel"/>
    <w:tmpl w:val="BF907AD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C7988"/>
    <w:multiLevelType w:val="hybridMultilevel"/>
    <w:tmpl w:val="57524336"/>
    <w:lvl w:ilvl="0" w:tplc="60DE8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F330C"/>
    <w:multiLevelType w:val="hybridMultilevel"/>
    <w:tmpl w:val="D04E0098"/>
    <w:lvl w:ilvl="0" w:tplc="42E6CE4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E8"/>
    <w:rsid w:val="0002370D"/>
    <w:rsid w:val="00027507"/>
    <w:rsid w:val="0004532E"/>
    <w:rsid w:val="000663ED"/>
    <w:rsid w:val="000C01C8"/>
    <w:rsid w:val="000C3AEA"/>
    <w:rsid w:val="000D5BF3"/>
    <w:rsid w:val="000F079C"/>
    <w:rsid w:val="001405AF"/>
    <w:rsid w:val="00195BCE"/>
    <w:rsid w:val="0021250B"/>
    <w:rsid w:val="00282ADF"/>
    <w:rsid w:val="0032431C"/>
    <w:rsid w:val="003C2B7D"/>
    <w:rsid w:val="00407B58"/>
    <w:rsid w:val="004126B9"/>
    <w:rsid w:val="00491818"/>
    <w:rsid w:val="00520C5D"/>
    <w:rsid w:val="005744A6"/>
    <w:rsid w:val="00594F79"/>
    <w:rsid w:val="005B6D65"/>
    <w:rsid w:val="00623657"/>
    <w:rsid w:val="00655201"/>
    <w:rsid w:val="00735F48"/>
    <w:rsid w:val="00767677"/>
    <w:rsid w:val="00773138"/>
    <w:rsid w:val="00800023"/>
    <w:rsid w:val="00817084"/>
    <w:rsid w:val="009026B3"/>
    <w:rsid w:val="00962DD2"/>
    <w:rsid w:val="009F7DA0"/>
    <w:rsid w:val="00A43541"/>
    <w:rsid w:val="00A4609E"/>
    <w:rsid w:val="00A607E8"/>
    <w:rsid w:val="00AD66A2"/>
    <w:rsid w:val="00AD79DC"/>
    <w:rsid w:val="00B2352E"/>
    <w:rsid w:val="00C24094"/>
    <w:rsid w:val="00C45D88"/>
    <w:rsid w:val="00C71391"/>
    <w:rsid w:val="00C76ADC"/>
    <w:rsid w:val="00CC6668"/>
    <w:rsid w:val="00D15248"/>
    <w:rsid w:val="00D24BBA"/>
    <w:rsid w:val="00DB1A54"/>
    <w:rsid w:val="00DB62C4"/>
    <w:rsid w:val="00DC29BF"/>
    <w:rsid w:val="00E071A3"/>
    <w:rsid w:val="00E46C45"/>
    <w:rsid w:val="00E81F60"/>
    <w:rsid w:val="00EA2DE6"/>
    <w:rsid w:val="00EC4B57"/>
    <w:rsid w:val="00EE7373"/>
    <w:rsid w:val="00EE799A"/>
    <w:rsid w:val="00F41FC7"/>
    <w:rsid w:val="00F95AF5"/>
    <w:rsid w:val="00F96195"/>
    <w:rsid w:val="00FE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4B57"/>
    <w:pPr>
      <w:keepNext/>
      <w:keepLines/>
      <w:spacing w:before="480" w:after="0"/>
      <w:jc w:val="center"/>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EC4B57"/>
    <w:pPr>
      <w:keepNext/>
      <w:keepLines/>
      <w:spacing w:before="200" w:after="0"/>
      <w:outlineLvl w:val="1"/>
    </w:pPr>
    <w:rPr>
      <w:rFonts w:ascii="Arial" w:eastAsiaTheme="majorEastAsia"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373"/>
    <w:pPr>
      <w:tabs>
        <w:tab w:val="center" w:pos="4680"/>
        <w:tab w:val="right" w:pos="9360"/>
      </w:tabs>
      <w:spacing w:after="0" w:line="240" w:lineRule="auto"/>
    </w:pPr>
  </w:style>
  <w:style w:type="character" w:customStyle="1" w:styleId="HeaderChar">
    <w:name w:val="Header Char"/>
    <w:basedOn w:val="DefaultParagraphFont"/>
    <w:link w:val="Header"/>
    <w:rsid w:val="00EE7373"/>
  </w:style>
  <w:style w:type="paragraph" w:styleId="Footer">
    <w:name w:val="footer"/>
    <w:basedOn w:val="Normal"/>
    <w:link w:val="FooterChar"/>
    <w:uiPriority w:val="99"/>
    <w:unhideWhenUsed/>
    <w:rsid w:val="00EE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73"/>
  </w:style>
  <w:style w:type="character" w:styleId="Hyperlink">
    <w:name w:val="Hyperlink"/>
    <w:basedOn w:val="DefaultParagraphFont"/>
    <w:uiPriority w:val="99"/>
    <w:unhideWhenUsed/>
    <w:rsid w:val="000F079C"/>
    <w:rPr>
      <w:color w:val="0000FF" w:themeColor="hyperlink"/>
      <w:u w:val="single"/>
    </w:rPr>
  </w:style>
  <w:style w:type="character" w:customStyle="1" w:styleId="Heading1Char">
    <w:name w:val="Heading 1 Char"/>
    <w:basedOn w:val="DefaultParagraphFont"/>
    <w:link w:val="Heading1"/>
    <w:uiPriority w:val="9"/>
    <w:rsid w:val="00EC4B5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C4B57"/>
    <w:rPr>
      <w:rFonts w:ascii="Arial" w:eastAsiaTheme="majorEastAsia" w:hAnsi="Arial" w:cs="Arial"/>
      <w:b/>
      <w:bCs/>
      <w:sz w:val="24"/>
      <w:szCs w:val="24"/>
      <w:u w:val="single"/>
    </w:rPr>
  </w:style>
  <w:style w:type="paragraph" w:styleId="ListParagraph">
    <w:name w:val="List Paragraph"/>
    <w:basedOn w:val="Normal"/>
    <w:uiPriority w:val="34"/>
    <w:qFormat/>
    <w:rsid w:val="00817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4B57"/>
    <w:pPr>
      <w:keepNext/>
      <w:keepLines/>
      <w:spacing w:before="480" w:after="0"/>
      <w:jc w:val="center"/>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EC4B57"/>
    <w:pPr>
      <w:keepNext/>
      <w:keepLines/>
      <w:spacing w:before="200" w:after="0"/>
      <w:outlineLvl w:val="1"/>
    </w:pPr>
    <w:rPr>
      <w:rFonts w:ascii="Arial" w:eastAsiaTheme="majorEastAsia"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373"/>
    <w:pPr>
      <w:tabs>
        <w:tab w:val="center" w:pos="4680"/>
        <w:tab w:val="right" w:pos="9360"/>
      </w:tabs>
      <w:spacing w:after="0" w:line="240" w:lineRule="auto"/>
    </w:pPr>
  </w:style>
  <w:style w:type="character" w:customStyle="1" w:styleId="HeaderChar">
    <w:name w:val="Header Char"/>
    <w:basedOn w:val="DefaultParagraphFont"/>
    <w:link w:val="Header"/>
    <w:rsid w:val="00EE7373"/>
  </w:style>
  <w:style w:type="paragraph" w:styleId="Footer">
    <w:name w:val="footer"/>
    <w:basedOn w:val="Normal"/>
    <w:link w:val="FooterChar"/>
    <w:uiPriority w:val="99"/>
    <w:unhideWhenUsed/>
    <w:rsid w:val="00EE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73"/>
  </w:style>
  <w:style w:type="character" w:styleId="Hyperlink">
    <w:name w:val="Hyperlink"/>
    <w:basedOn w:val="DefaultParagraphFont"/>
    <w:uiPriority w:val="99"/>
    <w:unhideWhenUsed/>
    <w:rsid w:val="000F079C"/>
    <w:rPr>
      <w:color w:val="0000FF" w:themeColor="hyperlink"/>
      <w:u w:val="single"/>
    </w:rPr>
  </w:style>
  <w:style w:type="character" w:customStyle="1" w:styleId="Heading1Char">
    <w:name w:val="Heading 1 Char"/>
    <w:basedOn w:val="DefaultParagraphFont"/>
    <w:link w:val="Heading1"/>
    <w:uiPriority w:val="9"/>
    <w:rsid w:val="00EC4B5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C4B57"/>
    <w:rPr>
      <w:rFonts w:ascii="Arial" w:eastAsiaTheme="majorEastAsia" w:hAnsi="Arial" w:cs="Arial"/>
      <w:b/>
      <w:bCs/>
      <w:sz w:val="24"/>
      <w:szCs w:val="24"/>
      <w:u w:val="single"/>
    </w:rPr>
  </w:style>
  <w:style w:type="paragraph" w:styleId="ListParagraph">
    <w:name w:val="List Paragraph"/>
    <w:basedOn w:val="Normal"/>
    <w:uiPriority w:val="34"/>
    <w:qFormat/>
    <w:rsid w:val="0081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CI Document" ma:contentTypeID="0x010100EA254AAEB50D427F87E6DD3EC4BD243700FD0BF79FEC4BE945B69361A994113849" ma:contentTypeVersion="5" ma:contentTypeDescription="JCI Document" ma:contentTypeScope="" ma:versionID="30f6881a1b0b77a67eda0a943376b895">
  <xsd:schema xmlns:xsd="http://www.w3.org/2001/XMLSchema" xmlns:xs="http://www.w3.org/2001/XMLSchema" xmlns:p="http://schemas.microsoft.com/office/2006/metadata/properties" xmlns:ns2="4a515595-3f0e-4819-b58c-1f9caa52f090" xmlns:ns3="e3e2664a-4298-401e-9fa6-8f5325dd2938" targetNamespace="http://schemas.microsoft.com/office/2006/metadata/properties" ma:root="true" ma:fieldsID="b7a8de8e608cb5e8a635e8824b375a33" ns2:_="" ns3:_="">
    <xsd:import namespace="4a515595-3f0e-4819-b58c-1f9caa52f090"/>
    <xsd:import namespace="e3e2664a-4298-401e-9fa6-8f5325dd2938"/>
    <xsd:element name="properties">
      <xsd:complexType>
        <xsd:sequence>
          <xsd:element name="documentManagement">
            <xsd:complexType>
              <xsd:all>
                <xsd:element ref="ns2:JCIBusinessUnitTaxHTField0" minOccurs="0"/>
                <xsd:element ref="ns2:JCILocationTaxHTField0" minOccurs="0"/>
                <xsd:element ref="ns2:JCILanguageTaxHTField0" minOccurs="0"/>
                <xsd:element ref="ns2:TopicTaxHTField0" minOccurs="0"/>
                <xsd:element ref="ns2:DataClassificationLevel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15595-3f0e-4819-b58c-1f9caa52f090" elementFormDefault="qualified">
    <xsd:import namespace="http://schemas.microsoft.com/office/2006/documentManagement/types"/>
    <xsd:import namespace="http://schemas.microsoft.com/office/infopath/2007/PartnerControls"/>
    <xsd:element name="JCIBusinessUnitTaxHTField0" ma:index="9" nillable="true" ma:taxonomy="true" ma:internalName="JCIBusinessUnitTaxHTField0" ma:taxonomyFieldName="JCIBusinessUnit" ma:displayName="JCI Business Unit" ma:readOnly="false" ma:default="" ma:fieldId="{24d4f6e7-885d-4561-8381-5613b813a45f}" ma:taxonomyMulti="true" ma:sspId="f2a00314-ae30-474d-911b-f8e025e1af2d" ma:termSetId="9cb87515-392a-4392-b6bb-9d224e1d4376" ma:anchorId="00000000-0000-0000-0000-000000000000" ma:open="false" ma:isKeyword="false">
      <xsd:complexType>
        <xsd:sequence>
          <xsd:element ref="pc:Terms" minOccurs="0" maxOccurs="1"/>
        </xsd:sequence>
      </xsd:complexType>
    </xsd:element>
    <xsd:element name="JCILocationTaxHTField0" ma:index="11" nillable="true" ma:taxonomy="true" ma:internalName="JCILocationTaxHTField0" ma:taxonomyFieldName="JCILocation" ma:displayName="JCI Location" ma:readOnly="false" ma:default="" ma:fieldId="{617e4336-b4c5-4c11-a84a-563b34604034}" ma:sspId="f2a00314-ae30-474d-911b-f8e025e1af2d" ma:termSetId="07003981-637c-4838-a343-bac88dd28815" ma:anchorId="00000000-0000-0000-0000-000000000000" ma:open="false" ma:isKeyword="false">
      <xsd:complexType>
        <xsd:sequence>
          <xsd:element ref="pc:Terms" minOccurs="0" maxOccurs="1"/>
        </xsd:sequence>
      </xsd:complexType>
    </xsd:element>
    <xsd:element name="JCILanguageTaxHTField0" ma:index="13" nillable="true" ma:taxonomy="true" ma:internalName="JCILanguageTaxHTField0" ma:taxonomyFieldName="JCILanguage" ma:displayName="JCI Language" ma:fieldId="{24f4bd7e-396c-4b09-a734-43ac5ad5d554}" ma:sspId="f2a00314-ae30-474d-911b-f8e025e1af2d" ma:termSetId="0762c3c1-5030-4853-9ae8-983fa53dee38" ma:anchorId="00000000-0000-0000-0000-000000000000" ma:open="false" ma:isKeyword="false">
      <xsd:complexType>
        <xsd:sequence>
          <xsd:element ref="pc:Terms" minOccurs="0" maxOccurs="1"/>
        </xsd:sequence>
      </xsd:complexType>
    </xsd:element>
    <xsd:element name="TopicTaxHTField0" ma:index="15" nillable="true" ma:taxonomy="true" ma:internalName="TopicTaxHTField0" ma:taxonomyFieldName="Topic" ma:displayName="Topic" ma:fieldId="{cc23096b-b68a-4ab9-bdbc-041cb02baae8}" ma:sspId="f2a00314-ae30-474d-911b-f8e025e1af2d" ma:termSetId="a5a0fed3-45dd-484f-a67e-3cafc0ec6d5c" ma:anchorId="00000000-0000-0000-0000-000000000000" ma:open="false" ma:isKeyword="false">
      <xsd:complexType>
        <xsd:sequence>
          <xsd:element ref="pc:Terms" minOccurs="0" maxOccurs="1"/>
        </xsd:sequence>
      </xsd:complexType>
    </xsd:element>
    <xsd:element name="DataClassificationLevelTaxHTField0" ma:index="17" nillable="true" ma:taxonomy="true" ma:internalName="DataClassificationLevelTaxHTField0" ma:taxonomyFieldName="DataClassificationLevel" ma:displayName="Data Classification Level" ma:readOnly="false" ma:default="" ma:fieldId="{6e650b06-ad35-42d8-9b98-3f3a368024d7}" ma:sspId="f2a00314-ae30-474d-911b-f8e025e1af2d" ma:termSetId="36eb6eb5-fd24-49d9-953c-2dddb29c1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2664a-4298-401e-9fa6-8f5325dd29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2fffb3-aac7-4e6d-bc59-af62d745a11d}" ma:internalName="TaxCatchAll" ma:showField="CatchAllData" ma:web="4a515595-3f0e-4819-b58c-1f9caa52f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f2a00314-ae30-474d-911b-f8e025e1af2d" ContentTypeId="0x010100EA254AAEB50D427F87E6DD3EC4BD24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CILocationTaxHTField0 xmlns="4a515595-3f0e-4819-b58c-1f9caa52f090">
      <Terms xmlns="http://schemas.microsoft.com/office/infopath/2007/PartnerControls"/>
    </JCILocationTaxHTField0>
    <DataClassificationLevelTaxHTField0 xmlns="4a515595-3f0e-4819-b58c-1f9caa52f090">
      <Terms xmlns="http://schemas.microsoft.com/office/infopath/2007/PartnerControls"/>
    </DataClassificationLevelTaxHTField0>
    <JCIBusinessUnitTaxHTField0 xmlns="4a515595-3f0e-4819-b58c-1f9caa52f090">
      <Terms xmlns="http://schemas.microsoft.com/office/infopath/2007/PartnerControls"/>
    </JCIBusinessUnitTaxHTField0>
    <JCILanguageTaxHTField0 xmlns="4a515595-3f0e-4819-b58c-1f9caa52f090">
      <Terms xmlns="http://schemas.microsoft.com/office/infopath/2007/PartnerControls"/>
    </JCILanguageTaxHTField0>
    <TopicTaxHTField0 xmlns="4a515595-3f0e-4819-b58c-1f9caa52f090">
      <Terms xmlns="http://schemas.microsoft.com/office/infopath/2007/PartnerControls"/>
    </TopicTaxHTField0>
    <TaxCatchAll xmlns="e3e2664a-4298-401e-9fa6-8f5325dd2938"/>
  </documentManagement>
</p:properties>
</file>

<file path=customXml/itemProps1.xml><?xml version="1.0" encoding="utf-8"?>
<ds:datastoreItem xmlns:ds="http://schemas.openxmlformats.org/officeDocument/2006/customXml" ds:itemID="{52C4A1B8-AA1F-4267-8EA8-0F73ADD4D59D}"/>
</file>

<file path=customXml/itemProps2.xml><?xml version="1.0" encoding="utf-8"?>
<ds:datastoreItem xmlns:ds="http://schemas.openxmlformats.org/officeDocument/2006/customXml" ds:itemID="{0881AB64-2940-4522-B9F9-010F4ED1D2F4}"/>
</file>

<file path=customXml/itemProps3.xml><?xml version="1.0" encoding="utf-8"?>
<ds:datastoreItem xmlns:ds="http://schemas.openxmlformats.org/officeDocument/2006/customXml" ds:itemID="{49EB1FE8-E868-475D-A33B-4C97E2FB8436}"/>
</file>

<file path=customXml/itemProps4.xml><?xml version="1.0" encoding="utf-8"?>
<ds:datastoreItem xmlns:ds="http://schemas.openxmlformats.org/officeDocument/2006/customXml" ds:itemID="{72728EE6-287F-4552-87CD-F00B6B07A19A}"/>
</file>

<file path=customXml/itemProps5.xml><?xml version="1.0" encoding="utf-8"?>
<ds:datastoreItem xmlns:ds="http://schemas.openxmlformats.org/officeDocument/2006/customXml" ds:itemID="{C60ED037-87D5-436E-8A5C-32E82741AAA4}"/>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Tyco International Ltd.</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Tyco</dc:creator>
  <cp:lastModifiedBy>Tyco</cp:lastModifiedBy>
  <cp:revision>2</cp:revision>
  <cp:lastPrinted>2016-07-27T17:26:00Z</cp:lastPrinted>
  <dcterms:created xsi:type="dcterms:W3CDTF">2016-10-26T12:15:00Z</dcterms:created>
  <dcterms:modified xsi:type="dcterms:W3CDTF">2016-10-26T12:15:00Z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0x010100EA254AAEB50D427F87E6DD3EC4BD243700FD0BF79FEC4BE945B69361A994113849</vt:lpwstr>
  </property>
  <property fmtid="{D5CDD505-2E9C-101B-9397-08002B2CF9AE}" pid="3" name="Order">
    <vt:r8>25500</vt:r8>
  </property>
  <property fmtid="{D5CDD505-2E9C-101B-9397-08002B2CF9AE}" pid="4" name="SharedWithUsers">
    <vt:lpwstr/>
  </property>
  <property fmtid="{D5CDD505-2E9C-101B-9397-08002B2CF9AE}" pid="5" name="_ExtendedDescription">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opic">
    <vt:lpwstr/>
  </property>
  <property fmtid="{D5CDD505-2E9C-101B-9397-08002B2CF9AE}" pid="10" name="JCILanguage">
    <vt:lpwstr/>
  </property>
  <property fmtid="{D5CDD505-2E9C-101B-9397-08002B2CF9AE}" pid="11" name="DataClassificationLevel">
    <vt:lpwstr/>
  </property>
  <property fmtid="{D5CDD505-2E9C-101B-9397-08002B2CF9AE}" pid="12" name="JCILocation">
    <vt:lpwstr/>
  </property>
  <property fmtid="{D5CDD505-2E9C-101B-9397-08002B2CF9AE}" pid="13" name="JCIBusinessUnit">
    <vt:lpwstr/>
  </property>
</Properties>
</file>